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44A20" w:rsidRPr="00544A20" w14:paraId="7A293101" w14:textId="77777777" w:rsidTr="003A5ED3">
        <w:trPr>
          <w:trHeight w:val="1134"/>
          <w:jc w:val="center"/>
        </w:trPr>
        <w:tc>
          <w:tcPr>
            <w:tcW w:w="4648" w:type="dxa"/>
          </w:tcPr>
          <w:p w14:paraId="5F19E0F5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7ED80FA3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41DCCAFD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4E641F9B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721D530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14:paraId="6A07059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2A6E47CD" w14:textId="77777777" w:rsidR="00544A20" w:rsidRPr="00544A20" w:rsidRDefault="00544A20" w:rsidP="00544A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EFC7205" wp14:editId="15AF252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63C5440F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1D0E352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65AD7B88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4B68F9D4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154529A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5C049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44A20" w:rsidRPr="00544A20" w14:paraId="426B71F2" w14:textId="77777777" w:rsidTr="003A5ED3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1949E1E3" w14:textId="77777777" w:rsidR="00544A20" w:rsidRPr="00544A20" w:rsidRDefault="00544A20" w:rsidP="00544A2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544A20" w:rsidRPr="00544A20" w14:paraId="668FC013" w14:textId="77777777" w:rsidTr="003A5ED3">
        <w:trPr>
          <w:trHeight w:val="85"/>
          <w:jc w:val="center"/>
        </w:trPr>
        <w:tc>
          <w:tcPr>
            <w:tcW w:w="5358" w:type="dxa"/>
            <w:gridSpan w:val="2"/>
          </w:tcPr>
          <w:p w14:paraId="2EFF1866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B30FBE4" wp14:editId="213C58E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27A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32B9885" wp14:editId="5A86F0C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16839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D08AB8" wp14:editId="2C6668B2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738B7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0B57BF79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0594432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3B9A17B1" w14:textId="67F2EC30" w:rsidR="00544A20" w:rsidRPr="00544A20" w:rsidRDefault="00AB4AA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 февраля</w:t>
            </w:r>
            <w:r w:rsidR="00544A20"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202</w:t>
            </w:r>
            <w:r w:rsidR="00AC56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544A20"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года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40DC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  <w:p w14:paraId="218BBFDD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094C3D9B" w14:textId="77777777" w:rsidR="00544A20" w:rsidRPr="00544A20" w:rsidRDefault="00544A20" w:rsidP="005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4CE41F40" w14:textId="77777777" w:rsidR="00544A20" w:rsidRPr="00544A20" w:rsidRDefault="00544A20" w:rsidP="00544A2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33C89356" w14:textId="77777777" w:rsidR="00011B93" w:rsidRDefault="00011B93" w:rsidP="00E411B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CB8B551" w14:textId="77777777" w:rsidR="003A0E58" w:rsidRPr="003A0E58" w:rsidRDefault="003A0E58" w:rsidP="003A0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A0E58">
        <w:rPr>
          <w:rFonts w:ascii="Times New Roman" w:eastAsia="SimSun" w:hAnsi="Times New Roman" w:cs="Times New Roman"/>
          <w:sz w:val="28"/>
          <w:szCs w:val="28"/>
          <w:lang w:eastAsia="zh-CN"/>
        </w:rPr>
        <w:t>О передаче жилых помещений в собственность граждан, работающих</w:t>
      </w:r>
    </w:p>
    <w:p w14:paraId="6510C59B" w14:textId="77777777" w:rsidR="003A0E58" w:rsidRPr="003A0E58" w:rsidRDefault="003A0E58" w:rsidP="003A0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A0E58">
        <w:rPr>
          <w:rFonts w:ascii="Times New Roman" w:eastAsia="SimSun" w:hAnsi="Times New Roman" w:cs="Times New Roman"/>
          <w:sz w:val="28"/>
          <w:szCs w:val="28"/>
          <w:lang w:eastAsia="zh-CN"/>
        </w:rPr>
        <w:t>в организациях города Нижнекамска</w:t>
      </w:r>
    </w:p>
    <w:p w14:paraId="4F79BBB3" w14:textId="77777777" w:rsidR="003A0E58" w:rsidRPr="003A0E58" w:rsidRDefault="003A0E58" w:rsidP="003A0E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5A1BB75B" w14:textId="62AD2203" w:rsidR="000813F4" w:rsidRPr="000813F4" w:rsidRDefault="000813F4" w:rsidP="000813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0813F4">
        <w:rPr>
          <w:rFonts w:ascii="Times New Roman" w:eastAsia="SimSun" w:hAnsi="Times New Roman" w:cs="Times New Roman"/>
          <w:sz w:val="28"/>
          <w:szCs w:val="28"/>
          <w:lang w:eastAsia="zh-CN"/>
        </w:rPr>
        <w:t>В соответствии с частью 10 статьи 35, частью 3 статьи 51 Федерального закона от 06 октября 2003 года №</w:t>
      </w:r>
      <w:r w:rsidR="00AD157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0813F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131-ФЗ «Об общих принципах организации местного самоуправления в Российской Федерации», с учетом позиции Конституционного Суда РФ, изложенной в Постановлении от 30 марта 2012 года № 9-П, Нижнекамский городской </w:t>
      </w:r>
      <w:r w:rsidRPr="000813F4">
        <w:rPr>
          <w:rFonts w:ascii="Times New Roman" w:eastAsia="Times New Roman" w:hAnsi="Times New Roman" w:cs="Times New Roman"/>
          <w:sz w:val="28"/>
          <w:szCs w:val="28"/>
        </w:rPr>
        <w:t>Совет</w:t>
      </w:r>
    </w:p>
    <w:p w14:paraId="2968C6CD" w14:textId="77777777" w:rsidR="003A0E58" w:rsidRPr="003A0E58" w:rsidRDefault="003A0E58" w:rsidP="003A0E58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339F7260" w14:textId="77777777" w:rsidR="003A0E58" w:rsidRPr="003A0E58" w:rsidRDefault="003A0E58" w:rsidP="00AB4A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A0E58">
        <w:rPr>
          <w:rFonts w:ascii="Times New Roman" w:eastAsia="SimSun" w:hAnsi="Times New Roman" w:cs="Times New Roman"/>
          <w:sz w:val="28"/>
          <w:szCs w:val="28"/>
          <w:lang w:eastAsia="zh-CN"/>
        </w:rPr>
        <w:t>РЕШАЕТ:</w:t>
      </w:r>
    </w:p>
    <w:p w14:paraId="06F3A6CB" w14:textId="77777777" w:rsidR="003A0E58" w:rsidRPr="003A0E58" w:rsidRDefault="003A0E58" w:rsidP="003A0E58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6F3257ED" w14:textId="77777777" w:rsidR="000813F4" w:rsidRPr="000813F4" w:rsidRDefault="000813F4" w:rsidP="000813F4">
      <w:pPr>
        <w:widowControl w:val="0"/>
        <w:numPr>
          <w:ilvl w:val="0"/>
          <w:numId w:val="3"/>
        </w:numPr>
        <w:tabs>
          <w:tab w:val="clear" w:pos="1410"/>
          <w:tab w:val="left" w:pos="900"/>
          <w:tab w:val="left" w:pos="993"/>
          <w:tab w:val="num" w:pos="1438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813F4">
        <w:rPr>
          <w:rFonts w:ascii="Times New Roman" w:eastAsia="SimSun" w:hAnsi="Times New Roman" w:cs="Times New Roman"/>
          <w:sz w:val="28"/>
          <w:szCs w:val="28"/>
          <w:lang w:eastAsia="zh-CN"/>
        </w:rPr>
        <w:t>Одобрить договоры найма специализированного жилого фонда, заключенные с работниками организаций города Нижнекамска (приложение).</w:t>
      </w:r>
    </w:p>
    <w:p w14:paraId="79641209" w14:textId="77777777" w:rsidR="000813F4" w:rsidRPr="000813F4" w:rsidRDefault="000813F4" w:rsidP="000813F4">
      <w:pPr>
        <w:widowControl w:val="0"/>
        <w:numPr>
          <w:ilvl w:val="0"/>
          <w:numId w:val="3"/>
        </w:numPr>
        <w:tabs>
          <w:tab w:val="clear" w:pos="1410"/>
          <w:tab w:val="left" w:pos="900"/>
          <w:tab w:val="left" w:pos="993"/>
          <w:tab w:val="num" w:pos="1438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813F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Разрешить исполнительному комитету города Нижнекамска безвозмездно передать в собственность граждан, указанных в приложении к настоящему решению, жилые помещения, ранее закрепленные за ними </w:t>
      </w:r>
      <w:r w:rsidRPr="000813F4">
        <w:rPr>
          <w:rFonts w:ascii="Times New Roman" w:eastAsia="Times New Roman" w:hAnsi="Times New Roman" w:cs="Times New Roman"/>
          <w:sz w:val="28"/>
          <w:szCs w:val="28"/>
        </w:rPr>
        <w:t>на условиях договора специализированного найма.</w:t>
      </w:r>
    </w:p>
    <w:p w14:paraId="0F14D5B0" w14:textId="266EB76A" w:rsidR="000813F4" w:rsidRDefault="000813F4" w:rsidP="000813F4">
      <w:pPr>
        <w:widowControl w:val="0"/>
        <w:numPr>
          <w:ilvl w:val="0"/>
          <w:numId w:val="3"/>
        </w:numPr>
        <w:tabs>
          <w:tab w:val="clear" w:pos="1410"/>
          <w:tab w:val="left" w:pos="900"/>
          <w:tab w:val="left" w:pos="993"/>
          <w:tab w:val="num" w:pos="1438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813F4">
        <w:rPr>
          <w:rFonts w:ascii="Times New Roman" w:eastAsia="SimSun" w:hAnsi="Times New Roman" w:cs="Times New Roman"/>
          <w:sz w:val="28"/>
          <w:szCs w:val="28"/>
          <w:lang w:eastAsia="zh-CN"/>
        </w:rPr>
        <w:t>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14:paraId="007F30AF" w14:textId="77777777" w:rsidR="00B86CA0" w:rsidRPr="000813F4" w:rsidRDefault="00B86CA0" w:rsidP="00B86CA0">
      <w:pPr>
        <w:widowControl w:val="0"/>
        <w:tabs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tbl>
      <w:tblPr>
        <w:tblW w:w="10372" w:type="dxa"/>
        <w:tblLook w:val="01E0" w:firstRow="1" w:lastRow="1" w:firstColumn="1" w:lastColumn="1" w:noHBand="0" w:noVBand="0"/>
      </w:tblPr>
      <w:tblGrid>
        <w:gridCol w:w="4863"/>
        <w:gridCol w:w="5509"/>
      </w:tblGrid>
      <w:tr w:rsidR="008B0492" w:rsidRPr="008B0492" w14:paraId="44D131C3" w14:textId="77777777" w:rsidTr="00B86CA0">
        <w:trPr>
          <w:trHeight w:val="641"/>
        </w:trPr>
        <w:tc>
          <w:tcPr>
            <w:tcW w:w="4863" w:type="dxa"/>
          </w:tcPr>
          <w:p w14:paraId="05D95BAC" w14:textId="77777777" w:rsidR="008B0492" w:rsidRPr="003A0E58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612709"/>
          </w:p>
          <w:p w14:paraId="0C9C5F21" w14:textId="77777777" w:rsidR="007905BC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Исполняющий обязанности </w:t>
            </w:r>
          </w:p>
          <w:p w14:paraId="35974A89" w14:textId="4E1166AA" w:rsid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Мэра города Нижнекамска, </w:t>
            </w:r>
          </w:p>
          <w:p w14:paraId="21F9428D" w14:textId="3B7FEC41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заместитель Мэра </w:t>
            </w:r>
          </w:p>
        </w:tc>
        <w:tc>
          <w:tcPr>
            <w:tcW w:w="5509" w:type="dxa"/>
          </w:tcPr>
          <w:p w14:paraId="727AE3D3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</w:t>
            </w:r>
          </w:p>
          <w:p w14:paraId="6F83163A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12F8A396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67A87659" w14:textId="236675FC" w:rsidR="008B0492" w:rsidRPr="008B0492" w:rsidRDefault="000813F4" w:rsidP="00B86CA0">
            <w:pPr>
              <w:widowControl w:val="0"/>
              <w:tabs>
                <w:tab w:val="left" w:pos="465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                </w:t>
            </w:r>
            <w:r w:rsidR="008B0492"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М.В.Камелина</w:t>
            </w:r>
          </w:p>
        </w:tc>
      </w:tr>
      <w:bookmarkEnd w:id="0"/>
    </w:tbl>
    <w:p w14:paraId="72D62096" w14:textId="77777777" w:rsidR="003A5ED3" w:rsidRDefault="003A5ED3" w:rsidP="00B86CA0">
      <w:pPr>
        <w:spacing w:after="0" w:line="240" w:lineRule="auto"/>
        <w:jc w:val="both"/>
        <w:rPr>
          <w:sz w:val="28"/>
          <w:szCs w:val="28"/>
        </w:rPr>
      </w:pPr>
    </w:p>
    <w:sectPr w:rsidR="003A5ED3" w:rsidSect="00B86CA0"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16E3" w14:textId="77777777" w:rsidR="007313CD" w:rsidRDefault="007313CD" w:rsidP="008068FE">
      <w:pPr>
        <w:spacing w:after="0" w:line="240" w:lineRule="auto"/>
      </w:pPr>
      <w:r>
        <w:separator/>
      </w:r>
    </w:p>
  </w:endnote>
  <w:endnote w:type="continuationSeparator" w:id="0">
    <w:p w14:paraId="248FEB4F" w14:textId="77777777" w:rsidR="007313CD" w:rsidRDefault="007313CD" w:rsidP="008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21DB" w14:textId="77777777" w:rsidR="007313CD" w:rsidRDefault="007313CD" w:rsidP="008068FE">
      <w:pPr>
        <w:spacing w:after="0" w:line="240" w:lineRule="auto"/>
      </w:pPr>
      <w:r>
        <w:separator/>
      </w:r>
    </w:p>
  </w:footnote>
  <w:footnote w:type="continuationSeparator" w:id="0">
    <w:p w14:paraId="2E8FB916" w14:textId="77777777" w:rsidR="007313CD" w:rsidRDefault="007313CD" w:rsidP="0080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CC"/>
    <w:rsid w:val="00011B93"/>
    <w:rsid w:val="000218A3"/>
    <w:rsid w:val="000270CC"/>
    <w:rsid w:val="000810E9"/>
    <w:rsid w:val="000813F4"/>
    <w:rsid w:val="000B79A5"/>
    <w:rsid w:val="000C0DCF"/>
    <w:rsid w:val="000E6228"/>
    <w:rsid w:val="001C2AE2"/>
    <w:rsid w:val="001F072F"/>
    <w:rsid w:val="0020388C"/>
    <w:rsid w:val="002372B5"/>
    <w:rsid w:val="00286B10"/>
    <w:rsid w:val="002B6B63"/>
    <w:rsid w:val="002C0926"/>
    <w:rsid w:val="002F207A"/>
    <w:rsid w:val="00351DBE"/>
    <w:rsid w:val="003559E9"/>
    <w:rsid w:val="003A0E58"/>
    <w:rsid w:val="003A5ED3"/>
    <w:rsid w:val="003D77B5"/>
    <w:rsid w:val="00405F21"/>
    <w:rsid w:val="004A1657"/>
    <w:rsid w:val="004B0E35"/>
    <w:rsid w:val="004E55FB"/>
    <w:rsid w:val="00544A20"/>
    <w:rsid w:val="00566E8A"/>
    <w:rsid w:val="00581056"/>
    <w:rsid w:val="005B3801"/>
    <w:rsid w:val="005B72A8"/>
    <w:rsid w:val="005D5208"/>
    <w:rsid w:val="006214D2"/>
    <w:rsid w:val="00625F4A"/>
    <w:rsid w:val="0064247B"/>
    <w:rsid w:val="00666CB2"/>
    <w:rsid w:val="006A6405"/>
    <w:rsid w:val="006F5202"/>
    <w:rsid w:val="007313CD"/>
    <w:rsid w:val="00747178"/>
    <w:rsid w:val="007613E7"/>
    <w:rsid w:val="007905BC"/>
    <w:rsid w:val="00793575"/>
    <w:rsid w:val="007A3153"/>
    <w:rsid w:val="007B347A"/>
    <w:rsid w:val="007F6052"/>
    <w:rsid w:val="008068FE"/>
    <w:rsid w:val="00837D25"/>
    <w:rsid w:val="0085178C"/>
    <w:rsid w:val="0088038B"/>
    <w:rsid w:val="008B0492"/>
    <w:rsid w:val="008B4EDB"/>
    <w:rsid w:val="00903830"/>
    <w:rsid w:val="009961FA"/>
    <w:rsid w:val="00997B49"/>
    <w:rsid w:val="00A31ED5"/>
    <w:rsid w:val="00AB4AA0"/>
    <w:rsid w:val="00AC1222"/>
    <w:rsid w:val="00AC5620"/>
    <w:rsid w:val="00AD157F"/>
    <w:rsid w:val="00AE673A"/>
    <w:rsid w:val="00B25AB3"/>
    <w:rsid w:val="00B40DC3"/>
    <w:rsid w:val="00B50BBD"/>
    <w:rsid w:val="00B70894"/>
    <w:rsid w:val="00B86CA0"/>
    <w:rsid w:val="00BC4821"/>
    <w:rsid w:val="00C12B56"/>
    <w:rsid w:val="00C325D0"/>
    <w:rsid w:val="00C74314"/>
    <w:rsid w:val="00CC5D78"/>
    <w:rsid w:val="00D0164D"/>
    <w:rsid w:val="00D32011"/>
    <w:rsid w:val="00D67046"/>
    <w:rsid w:val="00DB67E2"/>
    <w:rsid w:val="00DF694F"/>
    <w:rsid w:val="00E0624F"/>
    <w:rsid w:val="00E077CB"/>
    <w:rsid w:val="00E411BC"/>
    <w:rsid w:val="00F45956"/>
    <w:rsid w:val="00FA1C63"/>
    <w:rsid w:val="00FD2EB0"/>
    <w:rsid w:val="00FE67F8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10B5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8FE"/>
  </w:style>
  <w:style w:type="paragraph" w:styleId="a8">
    <w:name w:val="footer"/>
    <w:basedOn w:val="a"/>
    <w:link w:val="a9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8FE"/>
  </w:style>
  <w:style w:type="table" w:styleId="aa">
    <w:name w:val="Table Grid"/>
    <w:basedOn w:val="a1"/>
    <w:uiPriority w:val="59"/>
    <w:rsid w:val="003A5E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2022-03-01T11:50:00Z</cp:lastPrinted>
  <dcterms:created xsi:type="dcterms:W3CDTF">2022-03-01T08:24:00Z</dcterms:created>
  <dcterms:modified xsi:type="dcterms:W3CDTF">2022-03-05T08:15:00Z</dcterms:modified>
</cp:coreProperties>
</file>